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06B19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109B" w:rsidRPr="00B77663">
        <w:rPr>
          <w:rFonts w:ascii="Century Gothic" w:hAnsi="Century Gothic"/>
          <w:sz w:val="20"/>
          <w:szCs w:val="20"/>
        </w:rPr>
        <w:t>……..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48644E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color w:val="00B050"/>
          <w:sz w:val="20"/>
          <w:szCs w:val="20"/>
        </w:rPr>
      </w:pPr>
      <w:r w:rsidRPr="0048644E">
        <w:rPr>
          <w:rFonts w:ascii="Century Gothic" w:hAnsi="Century Gothic"/>
          <w:b/>
          <w:bCs/>
          <w:color w:val="00B050"/>
          <w:sz w:val="20"/>
          <w:szCs w:val="20"/>
        </w:rPr>
        <w:t>nr 2.9.1</w:t>
      </w:r>
      <w:r w:rsidRPr="0048644E">
        <w:rPr>
          <w:rFonts w:ascii="Century Gothic" w:hAnsi="Century Gothic"/>
          <w:color w:val="00B050"/>
          <w:sz w:val="20"/>
          <w:szCs w:val="20"/>
        </w:rPr>
        <w:t xml:space="preserve"> </w:t>
      </w:r>
      <w:r w:rsidR="00926F60" w:rsidRPr="0048644E">
        <w:rPr>
          <w:rFonts w:ascii="Century Gothic" w:hAnsi="Century Gothic"/>
          <w:color w:val="00B050"/>
          <w:sz w:val="20"/>
          <w:szCs w:val="20"/>
        </w:rPr>
        <w:t>Tabelaryczny wykaz elementów (zgodnie z §</w:t>
      </w:r>
      <w:r w:rsidR="005175A8" w:rsidRPr="0048644E">
        <w:rPr>
          <w:rFonts w:ascii="Century Gothic" w:hAnsi="Century Gothic"/>
          <w:color w:val="00B050"/>
          <w:sz w:val="20"/>
          <w:szCs w:val="20"/>
        </w:rPr>
        <w:t>9</w:t>
      </w:r>
      <w:r w:rsidR="00926F60" w:rsidRPr="0048644E">
        <w:rPr>
          <w:rFonts w:ascii="Century Gothic" w:hAnsi="Century Gothic"/>
          <w:color w:val="00B050"/>
          <w:sz w:val="20"/>
          <w:szCs w:val="20"/>
        </w:rPr>
        <w:t xml:space="preserve"> ust. </w:t>
      </w:r>
      <w:r w:rsidR="005175A8" w:rsidRPr="0048644E">
        <w:rPr>
          <w:rFonts w:ascii="Century Gothic" w:hAnsi="Century Gothic"/>
          <w:color w:val="00B050"/>
          <w:sz w:val="20"/>
          <w:szCs w:val="20"/>
        </w:rPr>
        <w:t>5</w:t>
      </w:r>
      <w:r w:rsidR="00926F60" w:rsidRPr="0048644E">
        <w:rPr>
          <w:rFonts w:ascii="Century Gothic" w:hAnsi="Century Gothic"/>
          <w:color w:val="00B050"/>
          <w:sz w:val="20"/>
          <w:szCs w:val="20"/>
        </w:rPr>
        <w:t xml:space="preserve"> </w:t>
      </w:r>
      <w:r w:rsidR="005175A8" w:rsidRPr="0048644E">
        <w:rPr>
          <w:rFonts w:ascii="Century Gothic" w:hAnsi="Century Gothic"/>
          <w:color w:val="00B050"/>
          <w:sz w:val="20"/>
          <w:szCs w:val="20"/>
        </w:rPr>
        <w:t>OWU</w:t>
      </w:r>
      <w:r w:rsidR="00926F60" w:rsidRPr="0048644E">
        <w:rPr>
          <w:rFonts w:ascii="Century Gothic" w:hAnsi="Century Gothic"/>
          <w:color w:val="00B050"/>
          <w:sz w:val="20"/>
          <w:szCs w:val="20"/>
        </w:rPr>
        <w:t>) wraz z wykazem czynności serwisowych, których realizację zapewnia Wykonawca w ramach Umowy</w:t>
      </w:r>
      <w:r w:rsidR="004B7B0B" w:rsidRPr="0048644E">
        <w:rPr>
          <w:rFonts w:ascii="Century Gothic" w:hAnsi="Century Gothic"/>
          <w:color w:val="00B050"/>
          <w:sz w:val="20"/>
          <w:szCs w:val="20"/>
        </w:rPr>
        <w:t>,</w:t>
      </w:r>
    </w:p>
    <w:p w14:paraId="0632EFF0" w14:textId="40254C64" w:rsidR="004B7B0B" w:rsidRPr="0048644E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color w:val="00B050"/>
          <w:sz w:val="20"/>
          <w:szCs w:val="20"/>
        </w:rPr>
      </w:pPr>
      <w:r w:rsidRPr="0048644E">
        <w:rPr>
          <w:rFonts w:ascii="Century Gothic" w:hAnsi="Century Gothic"/>
          <w:b/>
          <w:bCs/>
          <w:color w:val="00B050"/>
          <w:sz w:val="20"/>
          <w:szCs w:val="20"/>
        </w:rPr>
        <w:t>nr 2.9.2</w:t>
      </w:r>
      <w:r w:rsidRPr="0048644E">
        <w:rPr>
          <w:rFonts w:ascii="Century Gothic" w:hAnsi="Century Gothic"/>
          <w:color w:val="00B050"/>
          <w:sz w:val="20"/>
          <w:szCs w:val="20"/>
        </w:rPr>
        <w:t xml:space="preserve"> </w:t>
      </w:r>
      <w:r w:rsidR="00AF2EC0" w:rsidRPr="0048644E">
        <w:rPr>
          <w:rFonts w:ascii="Century Gothic" w:hAnsi="Century Gothic"/>
          <w:color w:val="00B050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(SSWiN)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(SSWiN)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256F70F7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(SSWiN)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SSWiN;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SSWiN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>Wizualna ocena i sprawdzenie działania sygnalizatorów akustycznych/optycznych systemu SSWiN</w:t>
      </w:r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SSWiN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wideodomofonu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tripodów,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prawidłowego działania urządzeń zamontowanych na backplane</w:t>
      </w:r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działania paneli kluczy z backplane</w:t>
      </w:r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013735E6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>nr 2.9.2.1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2FC10568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(SSWiN);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5BC6B321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0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0"/>
      <w:r w:rsidR="00903D0A" w:rsidRPr="00903D0A">
        <w:rPr>
          <w:sz w:val="20"/>
          <w:szCs w:val="20"/>
        </w:rPr>
        <w:t>stanowi załącznik do Wykazu regulacji wewnętrznych</w:t>
      </w:r>
      <w:r w:rsidR="00903D0A">
        <w:rPr>
          <w:sz w:val="20"/>
          <w:szCs w:val="20"/>
        </w:rPr>
        <w:t xml:space="preserve">, który to Wykaz </w:t>
      </w:r>
      <w:r w:rsidR="00903D0A" w:rsidRPr="00903D0A">
        <w:rPr>
          <w:sz w:val="20"/>
          <w:szCs w:val="20"/>
        </w:rPr>
        <w:t>stanowi załącznik do OPZ.</w:t>
      </w:r>
      <w:r w:rsidRPr="00903D0A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003C2F74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r w:rsidR="00D37E28" w:rsidRPr="00423009">
        <w:rPr>
          <w:b/>
          <w:bCs/>
          <w:color w:val="000000" w:themeColor="text1"/>
          <w:sz w:val="20"/>
          <w:szCs w:val="20"/>
        </w:rPr>
        <w:t>2.9.2.1 do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423009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D37E28" w:rsidRPr="00D60680">
        <w:rPr>
          <w:color w:val="000000" w:themeColor="text1"/>
          <w:sz w:val="20"/>
          <w:szCs w:val="20"/>
        </w:rPr>
        <w:t>;</w:t>
      </w:r>
    </w:p>
    <w:p w14:paraId="2924018E" w14:textId="478357B1" w:rsidR="00D37E28" w:rsidRPr="0048644E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</w:pPr>
      <w:r w:rsidRPr="0048644E">
        <w:rPr>
          <w:rFonts w:ascii="Century Gothic" w:hAnsi="Century Gothic" w:cs="Century Gothic"/>
          <w:color w:val="000000" w:themeColor="text1"/>
          <w:sz w:val="20"/>
          <w:szCs w:val="20"/>
        </w:rPr>
        <w:t>Jeżeli w ramach Przeglądów wyniknie konieczność wymiany urządzeń lub elementów systemu zamawiający sporządza protokół usterki wskazany w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48644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załączniku nr 2</w:t>
      </w:r>
      <w:r w:rsidR="00D37E28" w:rsidRPr="0048644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.9.2.2</w:t>
      </w:r>
      <w:r w:rsidRPr="0048644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 xml:space="preserve"> </w:t>
      </w:r>
      <w:r w:rsidR="00903D0A" w:rsidRPr="0048644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do</w:t>
      </w:r>
      <w:r w:rsidR="00D37E28" w:rsidRPr="0048644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 xml:space="preserve"> niniejsze</w:t>
      </w:r>
      <w:r w:rsidR="00D60680" w:rsidRPr="0048644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go</w:t>
      </w:r>
      <w:r w:rsidR="00D37E28" w:rsidRPr="0048644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 xml:space="preserve"> </w:t>
      </w:r>
      <w:r w:rsidR="00D60680" w:rsidRPr="0048644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dokumentu</w:t>
      </w:r>
      <w:r w:rsidR="00115D92" w:rsidRPr="0048644E">
        <w:rPr>
          <w:rFonts w:ascii="Century Gothic" w:hAnsi="Century Gothic" w:cs="Century Gothic"/>
          <w:b/>
          <w:bCs/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33111446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1" w:name="_Hlk100746116"/>
      <w:r w:rsidRPr="00423009">
        <w:rPr>
          <w:b/>
          <w:bCs/>
          <w:sz w:val="20"/>
          <w:szCs w:val="20"/>
        </w:rPr>
        <w:t>Załącznik nr 2.9.2.1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1"/>
    <w:p w14:paraId="0D3EDA42" w14:textId="674D42EF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>Załącznik nr 2.9.2.2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7F7B9B4E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lastRenderedPageBreak/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pozyty-wny*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negaty-wny*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(SSWiN)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czujek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SSWiN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wizualną ocenę i sprawdzenie działania sygnalizatorów akustycznych/optycznych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>sprawdzenie wartości napięcia zasilającego dla poszczególnych czujek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lastRenderedPageBreak/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poprawności działania, konfiguracja i aktualizacja oprogramowania systemowego SSWiN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systemu wideodomofonu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i konserwacja bram, szlabanów, tripodów,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lastRenderedPageBreak/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urządzeń zamontowanych na backplane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paneli kluczy z backplane;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631E9A9D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4AB93" w14:textId="77777777" w:rsidR="00623E97" w:rsidRDefault="00623E97" w:rsidP="00E45AE9">
      <w:pPr>
        <w:spacing w:after="0" w:line="240" w:lineRule="auto"/>
      </w:pPr>
      <w:r>
        <w:separator/>
      </w:r>
    </w:p>
  </w:endnote>
  <w:endnote w:type="continuationSeparator" w:id="0">
    <w:p w14:paraId="3482F728" w14:textId="77777777" w:rsidR="00623E97" w:rsidRDefault="00623E97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3302A" w14:textId="77777777" w:rsidR="00623E97" w:rsidRDefault="00623E97" w:rsidP="00E45AE9">
      <w:pPr>
        <w:spacing w:after="0" w:line="240" w:lineRule="auto"/>
      </w:pPr>
      <w:r>
        <w:separator/>
      </w:r>
    </w:p>
  </w:footnote>
  <w:footnote w:type="continuationSeparator" w:id="0">
    <w:p w14:paraId="7DD2DE5A" w14:textId="77777777" w:rsidR="00623E97" w:rsidRDefault="00623E97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8644E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37E28"/>
    <w:rsid w:val="00D41134"/>
    <w:rsid w:val="00D421F1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71D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  <w:rsid w:val="00FE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6286</Words>
  <Characters>37721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Patrońska Justyna</cp:lastModifiedBy>
  <cp:revision>3</cp:revision>
  <cp:lastPrinted>2016-11-21T11:56:00Z</cp:lastPrinted>
  <dcterms:created xsi:type="dcterms:W3CDTF">2024-12-13T14:07:00Z</dcterms:created>
  <dcterms:modified xsi:type="dcterms:W3CDTF">2025-12-02T09:47:00Z</dcterms:modified>
</cp:coreProperties>
</file>